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渭南市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新建加油站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基本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情况表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盖章有效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758" w:tblpY="128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1"/>
        <w:gridCol w:w="4274"/>
        <w:gridCol w:w="5745"/>
        <w:gridCol w:w="1245"/>
        <w:gridCol w:w="8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  <w:t xml:space="preserve">             加油站名称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  <w:t>加油站地址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法人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延长壳牌石油有限公司渭南滨河大道便利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加油站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临渭区老城区丰原路北段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丁海军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延长壳牌石油有限公司渭南金水路便利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加油站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临渭区金水路北段与金水公园十字东北角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丁海军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延长壳牌石油有限公司渭南前进路便利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加油站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临渭区前进路北端路东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丁海军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合阳县福源石油天然气有限公司印光大道福源加油站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陕西省渭南市合阳县印光大道东段南侧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刘福盈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C4F5E"/>
    <w:rsid w:val="423C4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2020-07-30T08:12:00Z</dcterms:created>
  <dc:creator>Administrator</dc:creator>
  <cp:lastModifiedBy>Administrator</cp:lastModifiedBy>
  <dcterms:modified xsi:type="dcterms:W3CDTF">2020-07-30T08:13:28Z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