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bidi="ar"/>
        </w:rPr>
        <w:t>新申领成品油零售经营批准证书基本情况表（2021年7月）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bl>
      <w:tblPr>
        <w:tblStyle w:val="5"/>
        <w:tblpPr w:leftFromText="180" w:rightFromText="180" w:vertAnchor="text" w:horzAnchor="page" w:tblpX="2073" w:tblpY="145"/>
        <w:tblOverlap w:val="never"/>
        <w:tblW w:w="12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1165"/>
        <w:gridCol w:w="3165"/>
        <w:gridCol w:w="4710"/>
        <w:gridCol w:w="157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编　号</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加油站名称</w:t>
            </w:r>
          </w:p>
        </w:tc>
        <w:tc>
          <w:tcPr>
            <w:tcW w:w="4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地　　　　址</w:t>
            </w:r>
          </w:p>
        </w:tc>
        <w:tc>
          <w:tcPr>
            <w:tcW w:w="15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color w:val="000000"/>
                <w:kern w:val="0"/>
                <w:sz w:val="24"/>
                <w:szCs w:val="24"/>
                <w:u w:val="none"/>
                <w:lang w:val="en-US" w:eastAsia="zh-CN" w:bidi="ar"/>
              </w:rPr>
            </w:pPr>
            <w:r>
              <w:rPr>
                <w:rFonts w:hint="eastAsia" w:ascii="黑体" w:hAnsi="宋体" w:eastAsia="黑体" w:cs="黑体"/>
                <w:b/>
                <w:bCs/>
                <w:i w:val="0"/>
                <w:color w:val="000000"/>
                <w:kern w:val="0"/>
                <w:sz w:val="24"/>
                <w:szCs w:val="24"/>
                <w:u w:val="none"/>
                <w:lang w:val="en-US" w:eastAsia="zh-CN" w:bidi="ar"/>
              </w:rPr>
              <w:t>负责人</w:t>
            </w:r>
          </w:p>
        </w:tc>
        <w:tc>
          <w:tcPr>
            <w:tcW w:w="11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color w:val="000000"/>
                <w:kern w:val="0"/>
                <w:sz w:val="24"/>
                <w:szCs w:val="24"/>
                <w:u w:val="none"/>
                <w:lang w:val="en-US" w:eastAsia="zh-CN" w:bidi="ar"/>
              </w:rPr>
            </w:pPr>
            <w:r>
              <w:rPr>
                <w:rFonts w:hint="eastAsia" w:ascii="黑体" w:hAnsi="宋体" w:eastAsia="黑体" w:cs="黑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中国石油天然气股份有限公司陕西渭南销售分公司合阳孟家庄加油站</w:t>
            </w:r>
          </w:p>
        </w:tc>
        <w:tc>
          <w:tcPr>
            <w:tcW w:w="4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陕西省渭南市合阳县城关街道办事处孟家庄村口</w:t>
            </w:r>
          </w:p>
        </w:tc>
        <w:tc>
          <w:tcPr>
            <w:tcW w:w="157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习  艳</w:t>
            </w:r>
          </w:p>
        </w:tc>
        <w:tc>
          <w:tcPr>
            <w:tcW w:w="115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i w:val="0"/>
                <w:caps w:val="0"/>
                <w:color w:val="000000"/>
                <w:spacing w:val="0"/>
                <w:kern w:val="0"/>
                <w:sz w:val="24"/>
                <w:szCs w:val="24"/>
                <w:shd w:val="clear" w:color="auto" w:fill="FFFFFF"/>
                <w:vertAlign w:val="baseline"/>
                <w:lang w:val="en-US" w:eastAsia="zh-CN" w:bidi="ar"/>
              </w:rPr>
              <w:t>富平县盛邦加油站</w:t>
            </w:r>
          </w:p>
        </w:tc>
        <w:tc>
          <w:tcPr>
            <w:tcW w:w="4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color w:val="000000"/>
                <w:sz w:val="24"/>
                <w:szCs w:val="24"/>
                <w:lang w:eastAsia="zh-CN"/>
              </w:rPr>
              <w:t>富平县怀德大街与环城东路交叉口西南角</w:t>
            </w:r>
          </w:p>
        </w:tc>
        <w:tc>
          <w:tcPr>
            <w:tcW w:w="157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夏  新</w:t>
            </w:r>
          </w:p>
        </w:tc>
        <w:tc>
          <w:tcPr>
            <w:tcW w:w="115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大荔县交通加油站</w:t>
            </w:r>
          </w:p>
        </w:tc>
        <w:tc>
          <w:tcPr>
            <w:tcW w:w="4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陕西省渭南市大荔县省道202大华路洛河桥南K92+700米处</w:t>
            </w:r>
          </w:p>
        </w:tc>
        <w:tc>
          <w:tcPr>
            <w:tcW w:w="157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val="0"/>
                <w:bCs w:val="0"/>
                <w:i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24"/>
                <w:szCs w:val="24"/>
                <w:shd w:val="clear" w:color="auto" w:fill="FFFFFF"/>
                <w:vertAlign w:val="baseline"/>
                <w:lang w:val="en-US" w:eastAsia="zh-CN" w:bidi="ar"/>
              </w:rPr>
              <w:t>李  玲</w:t>
            </w:r>
          </w:p>
        </w:tc>
        <w:tc>
          <w:tcPr>
            <w:tcW w:w="115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 xml:space="preserve"> </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华州区东盛加油站</w:t>
            </w:r>
          </w:p>
        </w:tc>
        <w:tc>
          <w:tcPr>
            <w:tcW w:w="4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渭南市华州区莲花寺镇龙潭村（310国道北侧）</w:t>
            </w:r>
          </w:p>
        </w:tc>
        <w:tc>
          <w:tcPr>
            <w:tcW w:w="157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eastAsia="zh-CN"/>
              </w:rPr>
              <w:t>谢文辉</w:t>
            </w:r>
          </w:p>
        </w:tc>
        <w:tc>
          <w:tcPr>
            <w:tcW w:w="115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pgSz w:w="16838" w:h="11906" w:orient="landscape"/>
          <w:pgMar w:top="1803" w:right="1440" w:bottom="1803" w:left="1440" w:header="851" w:footer="992" w:gutter="0"/>
          <w:cols w:space="72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62962"/>
    <w:rsid w:val="29962962"/>
    <w:rsid w:val="67B4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2021-07-06T11:23:00Z</dcterms:created>
  <dc:creator>IMKDFR</dc:creator>
  <cp:lastModifiedBy>IMKDFR</cp:lastModifiedBy>
  <dcterms:modified xsi:type="dcterms:W3CDTF">2021-07-06T11:23:42Z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